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CE" w:rsidRDefault="004500CE" w:rsidP="004500CE">
      <w:pPr>
        <w:widowControl/>
        <w:jc w:val="distribute"/>
        <w:outlineLvl w:val="0"/>
        <w:rPr>
          <w:rFonts w:ascii="方正小标宋简体" w:eastAsia="方正小标宋简体" w:hAnsiTheme="minorEastAsia" w:cs="Arial"/>
          <w:color w:val="333333"/>
          <w:kern w:val="36"/>
          <w:sz w:val="36"/>
          <w:szCs w:val="36"/>
        </w:rPr>
      </w:pPr>
      <w:r w:rsidRPr="004500CE">
        <w:rPr>
          <w:rFonts w:ascii="方正小标宋简体" w:eastAsia="方正小标宋简体" w:hAnsiTheme="minorEastAsia" w:cs="Arial" w:hint="eastAsia"/>
          <w:color w:val="333333"/>
          <w:kern w:val="36"/>
          <w:sz w:val="36"/>
          <w:szCs w:val="36"/>
        </w:rPr>
        <w:t>延吉市法院开展“不忘初心 牢记使命”主题党日活动</w:t>
      </w:r>
    </w:p>
    <w:p w:rsidR="004500CE" w:rsidRPr="004500CE" w:rsidRDefault="004500CE" w:rsidP="004500CE">
      <w:pPr>
        <w:widowControl/>
        <w:jc w:val="right"/>
        <w:outlineLvl w:val="0"/>
        <w:rPr>
          <w:rFonts w:ascii="仿宋_GB2312" w:eastAsia="仿宋_GB2312" w:hAnsiTheme="minorEastAsia" w:cs="Arial" w:hint="eastAsia"/>
          <w:color w:val="333333"/>
          <w:kern w:val="36"/>
          <w:sz w:val="32"/>
          <w:szCs w:val="32"/>
        </w:rPr>
      </w:pPr>
      <w:r w:rsidRPr="004500CE">
        <w:rPr>
          <w:rFonts w:ascii="仿宋_GB2312" w:eastAsia="仿宋_GB2312" w:hAnsiTheme="minorEastAsia" w:cs="Arial" w:hint="eastAsia"/>
          <w:color w:val="333333"/>
          <w:kern w:val="36"/>
          <w:sz w:val="32"/>
          <w:szCs w:val="32"/>
        </w:rPr>
        <w:t>崔银姬 方艳华</w:t>
      </w:r>
    </w:p>
    <w:p w:rsidR="004500CE" w:rsidRDefault="004500CE" w:rsidP="004500CE">
      <w:pPr>
        <w:widowControl/>
        <w:ind w:firstLineChars="200" w:firstLine="640"/>
        <w:outlineLvl w:val="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F7328B"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为纪念中国共产党建党98周年，引导党员干警坚定理想信念、加强党性修养，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7月1日，延吉市法院</w:t>
      </w:r>
      <w:r w:rsidRPr="002C17E9"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开展</w:t>
      </w:r>
      <w:r w:rsidRPr="002C17E9"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“</w:t>
      </w:r>
      <w:r w:rsidRPr="00BB577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不忘初心，牢记使命</w:t>
      </w:r>
      <w:r w:rsidRPr="002C17E9"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”</w:t>
      </w:r>
      <w:r w:rsidRPr="002C17E9"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主题党日活动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4500CE" w:rsidRDefault="004500CE" w:rsidP="004500CE">
      <w:pPr>
        <w:widowControl/>
        <w:ind w:firstLineChars="200" w:firstLine="640"/>
        <w:outlineLvl w:val="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早上8点，</w:t>
      </w:r>
      <w:r w:rsidRPr="00C8496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延吉市法院全体干警在该院党组书记、院长李柱善的带领下，庄严地举行升国旗仪式。在雄壮激昂的国歌声中，由法警组成的国旗护卫队精神抖擞、昂首阔步，庄严地</w:t>
      </w:r>
      <w:proofErr w:type="gramStart"/>
      <w:r w:rsidRPr="00C8496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护卫着</w:t>
      </w:r>
      <w:proofErr w:type="gramEnd"/>
      <w:r w:rsidRPr="00C8496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国旗冉冉升起，全院干警着装规范，屏息凝视，面向国旗肃然而立行注目</w:t>
      </w:r>
      <w:bookmarkStart w:id="0" w:name="_GoBack"/>
      <w:bookmarkEnd w:id="0"/>
      <w:r w:rsidRPr="00C8496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礼，送上对祖国最美好的祝福。</w:t>
      </w:r>
    </w:p>
    <w:p w:rsidR="004500CE" w:rsidRPr="004500CE" w:rsidRDefault="004500CE" w:rsidP="004500CE">
      <w:pPr>
        <w:widowControl/>
        <w:ind w:firstLineChars="200" w:firstLine="640"/>
        <w:outlineLvl w:val="0"/>
        <w:rPr>
          <w:rFonts w:ascii="仿宋_GB2312" w:eastAsia="仿宋_GB2312" w:hAnsi="微软雅黑" w:hint="eastAsia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随后</w:t>
      </w:r>
      <w:r w:rsidRPr="00B54B88">
        <w:rPr>
          <w:rFonts w:ascii="仿宋_GB2312" w:eastAsia="仿宋_GB2312" w:hAnsi="微软雅黑" w:hint="eastAsia"/>
          <w:color w:val="222222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延吉市法院组织第四、第六、第七、第九、第十支部党员干警在州委党校老师的带领下</w:t>
      </w:r>
      <w:r>
        <w:rPr>
          <w:rFonts w:ascii="仿宋_GB2312" w:eastAsia="仿宋_GB2312" w:hAnsi="Arial" w:cs="Arial" w:hint="eastAsia"/>
          <w:color w:val="333333"/>
          <w:spacing w:val="8"/>
          <w:sz w:val="32"/>
          <w:szCs w:val="32"/>
          <w:shd w:val="clear" w:color="auto" w:fill="FFFFFF"/>
        </w:rPr>
        <w:t>先后参观了延吉监狱越狱斗争遗址、和龙柴世荣将军铜像广场、和龙药水洞苏维埃政府遗址、金达莱村、</w:t>
      </w:r>
      <w:r w:rsidRPr="00B54B88">
        <w:rPr>
          <w:rFonts w:ascii="仿宋_GB2312" w:eastAsia="仿宋_GB2312" w:hAnsi="Arial" w:cs="Arial" w:hint="eastAsia"/>
          <w:color w:val="333333"/>
          <w:spacing w:val="8"/>
          <w:sz w:val="32"/>
          <w:szCs w:val="32"/>
          <w:shd w:val="clear" w:color="auto" w:fill="FFFFFF"/>
        </w:rPr>
        <w:t>龙井间岛日本总领事馆大院旧址。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参观中，</w:t>
      </w:r>
      <w:r w:rsidRPr="00B54B88">
        <w:rPr>
          <w:rFonts w:ascii="仿宋_GB2312" w:eastAsia="仿宋_GB2312" w:hAnsi="微软雅黑" w:hint="eastAsia"/>
          <w:color w:val="222222"/>
          <w:sz w:val="32"/>
          <w:szCs w:val="32"/>
        </w:rPr>
        <w:t>党员干警认真聆听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讲解老师的介绍，并不时地</w:t>
      </w:r>
      <w:r w:rsidRPr="00B54B88">
        <w:rPr>
          <w:rFonts w:ascii="仿宋_GB2312" w:eastAsia="仿宋_GB2312" w:hAnsi="微软雅黑" w:hint="eastAsia"/>
          <w:color w:val="222222"/>
          <w:sz w:val="32"/>
          <w:szCs w:val="32"/>
        </w:rPr>
        <w:t>进行交流互动。</w:t>
      </w:r>
    </w:p>
    <w:p w:rsidR="004500CE" w:rsidRDefault="004500CE" w:rsidP="004500CE">
      <w:pPr>
        <w:widowControl/>
        <w:ind w:firstLineChars="200" w:firstLine="640"/>
        <w:outlineLvl w:val="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通过</w:t>
      </w:r>
      <w:r w:rsidRPr="00B54B8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这次红色之旅，</w:t>
      </w:r>
      <w:r w:rsidRPr="00A016C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大家纷纷表示作为一名党员，要牢记党的宗旨，坚定理想信念，明确目标追求，永葆党员本色，并进一步树立责任意识、担当意识，着力提升审判质效，维护社会公平正义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。在今后</w:t>
      </w:r>
      <w: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的工作中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，“不忘初心</w:t>
      </w:r>
      <w: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，牢记使命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”，</w:t>
      </w:r>
      <w: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要像革命先烈一样在新时代创造出党员应有的价值与担当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Pr="00A016C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努力实现“让人民群众在每一个司法案件中感受到公平正义”的目标，以实际行动</w:t>
      </w:r>
      <w:proofErr w:type="gramStart"/>
      <w:r w:rsidRPr="00A016C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践行</w:t>
      </w:r>
      <w:proofErr w:type="gramEnd"/>
      <w:r w:rsidRPr="00A016C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入党誓言，为党的98岁生日献礼！</w:t>
      </w:r>
    </w:p>
    <w:p w:rsidR="00536E20" w:rsidRDefault="004500CE"/>
    <w:sectPr w:rsidR="00536E20" w:rsidSect="00D20E25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25" w:rsidRDefault="004500CE" w:rsidP="009659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0"/>
    <w:rsid w:val="00235069"/>
    <w:rsid w:val="004500CE"/>
    <w:rsid w:val="004E5290"/>
    <w:rsid w:val="0086612A"/>
    <w:rsid w:val="00B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85A8E-2BEA-4A4F-B9AD-FCFDE02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2019-07-01T07:58:00Z</dcterms:created>
  <dcterms:modified xsi:type="dcterms:W3CDTF">2019-07-01T07:59:00Z</dcterms:modified>
</cp:coreProperties>
</file>