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1" w:rsidRDefault="00E010A1" w:rsidP="00E010A1">
      <w:pPr>
        <w:jc w:val="center"/>
        <w:rPr>
          <w:rFonts w:ascii="宋体" w:eastAsia="宋体" w:hAnsi="宋体" w:cs="仿宋_GB2312"/>
          <w:b/>
          <w:sz w:val="44"/>
          <w:szCs w:val="44"/>
        </w:rPr>
      </w:pPr>
      <w:r>
        <w:rPr>
          <w:rFonts w:ascii="宋体" w:eastAsia="宋体" w:hAnsi="宋体" w:cs="仿宋_GB2312" w:hint="eastAsia"/>
          <w:b/>
          <w:sz w:val="44"/>
          <w:szCs w:val="44"/>
        </w:rPr>
        <w:t>延吉市法院召开诉讼档案工作培训会</w:t>
      </w:r>
    </w:p>
    <w:p w:rsidR="00E010A1" w:rsidRDefault="00E010A1" w:rsidP="00E010A1">
      <w:pPr>
        <w:ind w:firstLineChars="200" w:firstLine="640"/>
        <w:rPr>
          <w:rFonts w:ascii="宋体" w:eastAsia="宋体" w:hAnsi="宋体" w:cs="仿宋_GB2312"/>
          <w:bCs/>
          <w:sz w:val="32"/>
          <w:szCs w:val="32"/>
        </w:rPr>
      </w:pPr>
    </w:p>
    <w:p w:rsidR="00E010A1" w:rsidRDefault="00E010A1" w:rsidP="00E010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推进延吉市法院“加强管理年”活动的开展，加强该院诉讼档案立卷、归档工作规范化水平，强化审判管理工作成效，5月17日，延吉市法院召开诉讼档案工作培训会。会议邀请延边州中院档案室科长张辉进行授课，该院员额法官、法官助理、文职人员、速录员及司法辅助人员参加培训。</w:t>
      </w:r>
    </w:p>
    <w:p w:rsidR="00E010A1" w:rsidRDefault="00E010A1" w:rsidP="00E010A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E010A1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74310" cy="3516207"/>
            <wp:effectExtent l="0" t="0" r="2540" b="8255"/>
            <wp:docPr id="2" name="图片 2" descr="D:\2019年工作记录\2019年信息\法院信息51延吉市法院召开诉讼档案工作培训会\诉讼档案工作培训会现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年工作记录\2019年信息\法院信息51延吉市法院召开诉讼档案工作培训会\诉讼档案工作培训会现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0A1" w:rsidRDefault="00E010A1" w:rsidP="00E010A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会上，延边州中院档案室科长张辉针对档案移交、档案编号、档案分类等十六个相关知识，结合法院工作实际进行了详细的讲解。张科长指出，诉讼档案是审判工作的凭证和依据，包括诉讼文书材料、电子文件、庭审录音录像等，都是严格按照国家法定的诉讼程序形成的第一手材料,且诉讼文书材料多系手书孤本，尤显弥足珍贵。这些诉讼档案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研究法学、社会学、政治学、经济学、民俗学等的第一手材料，任何部门或者个人不得据为已有或者拒绝移交归档。档案管理机构必须系统完整、妥善地做好档案移交、立卷保管好诉讼档案，因此，对诉讼档案立卷进行学习是必要的。</w:t>
      </w:r>
    </w:p>
    <w:p w:rsidR="00E010A1" w:rsidRDefault="00E010A1" w:rsidP="00E010A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通过此次档案工作培训，切实提高了延吉法院全院干警的诉讼档案知识，规范诉讼档案整理工作，为提升该院档案质量、规范诉讼档案管理奠定了坚实的基础。</w:t>
      </w:r>
    </w:p>
    <w:p w:rsidR="00E34A1B" w:rsidRDefault="00E34A1B">
      <w:pPr>
        <w:rPr>
          <w:rFonts w:hint="eastAsia"/>
        </w:rPr>
      </w:pPr>
    </w:p>
    <w:sectPr w:rsidR="00E3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B"/>
    <w:rsid w:val="00E010A1"/>
    <w:rsid w:val="00E34A1B"/>
    <w:rsid w:val="00F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A0B34-5F34-4B61-9BA8-617D290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2019-11-22T08:03:00Z</dcterms:created>
  <dcterms:modified xsi:type="dcterms:W3CDTF">2019-11-22T08:04:00Z</dcterms:modified>
</cp:coreProperties>
</file>